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BCE" w:rsidRPr="00ED3BCE" w:rsidRDefault="00ED3BCE" w:rsidP="00ED3BCE">
      <w:pPr>
        <w:wordWrap w:val="0"/>
        <w:spacing w:line="360" w:lineRule="auto"/>
        <w:jc w:val="center"/>
        <w:textAlignment w:val="center"/>
        <w:rPr>
          <w:rFonts w:hint="eastAsia"/>
          <w:snapToGrid w:val="0"/>
          <w:color w:val="FF0000"/>
          <w:kern w:val="0"/>
        </w:rPr>
      </w:pPr>
      <w:bookmarkStart w:id="0" w:name="_GoBack"/>
      <w:r w:rsidRPr="00ED3BCE">
        <w:rPr>
          <w:b/>
          <w:noProof/>
          <w:color w:val="FF0000"/>
          <w:kern w:val="0"/>
          <w:sz w:val="44"/>
          <w:szCs w:val="44"/>
          <w:lang w:eastAsia="zh-TW"/>
        </w:rPr>
        <w:drawing>
          <wp:anchor distT="0" distB="0" distL="114300" distR="114300" simplePos="0" relativeHeight="251659264" behindDoc="0" locked="0" layoutInCell="1" allowOverlap="1" wp14:anchorId="749A8B00" wp14:editId="67D37C5A">
            <wp:simplePos x="0" y="0"/>
            <wp:positionH relativeFrom="page">
              <wp:posOffset>12319000</wp:posOffset>
            </wp:positionH>
            <wp:positionV relativeFrom="topMargin">
              <wp:posOffset>12687300</wp:posOffset>
            </wp:positionV>
            <wp:extent cx="469900" cy="495300"/>
            <wp:effectExtent l="0" t="0" r="6350" b="0"/>
            <wp:wrapNone/>
            <wp:docPr id="20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3BCE">
        <w:rPr>
          <w:b/>
          <w:snapToGrid w:val="0"/>
          <w:color w:val="FF0000"/>
          <w:kern w:val="0"/>
          <w:sz w:val="44"/>
          <w:szCs w:val="44"/>
        </w:rPr>
        <w:t>专题</w:t>
      </w:r>
      <w:r w:rsidRPr="00ED3BCE">
        <w:rPr>
          <w:rFonts w:hint="eastAsia"/>
          <w:b/>
          <w:snapToGrid w:val="0"/>
          <w:color w:val="FF0000"/>
          <w:kern w:val="0"/>
          <w:sz w:val="44"/>
          <w:szCs w:val="44"/>
        </w:rPr>
        <w:t xml:space="preserve">20 </w:t>
      </w:r>
      <w:r w:rsidRPr="00ED3BCE">
        <w:rPr>
          <w:rFonts w:hint="eastAsia"/>
          <w:b/>
          <w:snapToGrid w:val="0"/>
          <w:color w:val="FF0000"/>
          <w:kern w:val="0"/>
          <w:sz w:val="44"/>
          <w:szCs w:val="44"/>
        </w:rPr>
        <w:t>电与磁</w:t>
      </w:r>
    </w:p>
    <w:bookmarkEnd w:id="0"/>
    <w:p w:rsidR="00ED3BCE" w:rsidRDefault="00ED3BCE" w:rsidP="00ED3BCE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</w:p>
    <w:p w:rsidR="00ED3BCE" w:rsidRDefault="00ED3BCE" w:rsidP="00ED3BCE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真题再现</w:t>
      </w:r>
    </w:p>
    <w:p w:rsidR="00ED3BCE" w:rsidRDefault="00ED3BCE" w:rsidP="00ED3BCE">
      <w:pPr>
        <w:pStyle w:val="Normal03"/>
        <w:spacing w:line="360" w:lineRule="auto"/>
      </w:pPr>
      <w:r>
        <w:rPr>
          <w:bCs/>
        </w:rPr>
        <w:t>1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2020</w:t>
      </w:r>
      <w:r>
        <w:rPr>
          <w:rFonts w:hint="eastAsia"/>
          <w:bCs/>
        </w:rPr>
        <w:t>河北）</w:t>
      </w:r>
      <w:r>
        <w:rPr>
          <w:rFonts w:ascii="Times New Roman" w:eastAsia="新宋体" w:hAnsi="Times New Roman" w:hint="eastAsia"/>
          <w:szCs w:val="21"/>
        </w:rPr>
        <w:t>关于电与磁，下列说法正确的是</w:t>
      </w:r>
      <w:r>
        <w:rPr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style="width:6.7pt;height:15.05pt;mso-wrap-style:square;mso-position-horizontal-relative:page;mso-position-vertical-relative:page" o:ole="">
            <v:imagedata r:id="rId9" o:title=""/>
          </v:shape>
          <o:OLEObject Type="Embed" ProgID="Equation.DSMT4" ShapeID="对象 2" DrawAspect="Content" ObjectID="_1670244774" r:id="rId10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3" o:spid="_x0000_i1026" type="#_x0000_t75" style="width:6.7pt;height:15.05pt;mso-wrap-style:square;mso-position-horizontal-relative:page;mso-position-vertical-relative:page" o:ole="">
            <v:imagedata r:id="rId11" o:title=""/>
          </v:shape>
          <o:OLEObject Type="Embed" ProgID="Equation.DSMT4" ShapeID="对象 3" DrawAspect="Content" ObjectID="_1670244775" r:id="rId12"/>
        </w:object>
      </w:r>
    </w:p>
    <w:p w:rsidR="00ED3BCE" w:rsidRDefault="00ED3BCE" w:rsidP="00ED3BCE">
      <w:pPr>
        <w:pStyle w:val="Normal19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．奥斯特实验表明通电导体周围存在磁场</w:t>
      </w:r>
      <w:r>
        <w:tab/>
      </w:r>
    </w:p>
    <w:p w:rsidR="00ED3BCE" w:rsidRDefault="00ED3BCE" w:rsidP="00ED3BCE">
      <w:pPr>
        <w:pStyle w:val="Normal19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．磁场看不见、摸不着，但它是客观存在的</w:t>
      </w:r>
      <w:r>
        <w:tab/>
      </w:r>
    </w:p>
    <w:p w:rsidR="00ED3BCE" w:rsidRDefault="00ED3BCE" w:rsidP="00ED3BCE">
      <w:pPr>
        <w:pStyle w:val="Normal19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．改变通过电磁铁的电流方向可以改变电磁铁磁性的强弱</w:t>
      </w:r>
      <w:r>
        <w:tab/>
      </w:r>
    </w:p>
    <w:p w:rsidR="00ED3BCE" w:rsidRDefault="00ED3BCE" w:rsidP="00ED3BCE">
      <w:pPr>
        <w:pStyle w:val="Normal19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．闭合电路的部分导体在磁场中运动时，电路中就会产生感应电流</w:t>
      </w:r>
    </w:p>
    <w:p w:rsidR="00ED3BCE" w:rsidRDefault="00ED3BCE" w:rsidP="00ED3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2019</w:t>
      </w:r>
      <w:r>
        <w:rPr>
          <w:rFonts w:hint="eastAsia"/>
          <w:bCs/>
        </w:rPr>
        <w:t>河北）</w:t>
      </w:r>
      <w:r>
        <w:rPr>
          <w:bCs/>
        </w:rPr>
        <w:t>如图所示四个装置中工作原理与发电机相同的是</w:t>
      </w:r>
    </w:p>
    <w:p w:rsidR="00ED3BCE" w:rsidRDefault="00ED3BCE" w:rsidP="00ED3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1286510" cy="1084580"/>
            <wp:effectExtent l="0" t="0" r="8890" b="1270"/>
            <wp:docPr id="203" name="图片 2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7226686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电磁起重机</w:t>
      </w:r>
    </w:p>
    <w:p w:rsidR="00ED3BCE" w:rsidRDefault="00ED3BCE" w:rsidP="00ED3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1552575" cy="1062990"/>
            <wp:effectExtent l="0" t="0" r="9525" b="3810"/>
            <wp:docPr id="202" name="图片 2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司南</w:t>
      </w:r>
    </w:p>
    <w:p w:rsidR="00ED3BCE" w:rsidRDefault="00ED3BCE" w:rsidP="00ED3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2317750" cy="1223010"/>
            <wp:effectExtent l="0" t="0" r="6350" b="0"/>
            <wp:docPr id="201" name="图片 2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0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话筒</w:t>
      </w:r>
    </w:p>
    <w:p w:rsidR="00ED3BCE" w:rsidRDefault="00ED3BCE" w:rsidP="00ED3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2094865" cy="1223010"/>
            <wp:effectExtent l="0" t="0" r="635" b="0"/>
            <wp:docPr id="200" name="图片 2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扬声器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2018</w:t>
      </w:r>
      <w:r>
        <w:rPr>
          <w:rFonts w:hint="eastAsia"/>
          <w:bCs/>
        </w:rPr>
        <w:t>河北）</w:t>
      </w:r>
      <w:r>
        <w:rPr>
          <w:rFonts w:ascii="宋体" w:hAnsi="宋体" w:cs="宋体"/>
          <w:color w:val="000000"/>
        </w:rPr>
        <w:t>下列有关电与磁的说法正确的是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lastRenderedPageBreak/>
        <w:t>A. 磁感线是用来形象描述磁场的，并不真实存在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悬吊着的小磁针静止时</w:t>
      </w:r>
      <w:r>
        <w:rPr>
          <w:rFonts w:eastAsia="Times New Roman"/>
          <w:color w:val="000000"/>
        </w:rPr>
        <w:t>N</w:t>
      </w:r>
      <w:r>
        <w:rPr>
          <w:rFonts w:ascii="宋体" w:hAnsi="宋体" w:cs="宋体"/>
          <w:color w:val="000000"/>
        </w:rPr>
        <w:t>极指向地理南极附近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法拉第在世界上第一个发现了电与磁之间的联系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电磁继电器是利用电磁铁来控制工作电路的一种开关</w:t>
      </w:r>
    </w:p>
    <w:p w:rsidR="00ED3BCE" w:rsidRDefault="00ED3BCE" w:rsidP="00ED3BCE">
      <w:pPr>
        <w:spacing w:line="360" w:lineRule="auto"/>
        <w:textAlignment w:val="center"/>
        <w:rPr>
          <w:szCs w:val="21"/>
        </w:rPr>
      </w:pPr>
      <w:r>
        <w:rPr>
          <w:bCs/>
        </w:rPr>
        <w:t>4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2017</w:t>
      </w:r>
      <w:r>
        <w:rPr>
          <w:rFonts w:hint="eastAsia"/>
          <w:bCs/>
        </w:rPr>
        <w:t>河北）</w:t>
      </w:r>
      <w:r>
        <w:rPr>
          <w:szCs w:val="21"/>
        </w:rPr>
        <w:t>如图所示，甲、乙、丙</w:t>
      </w:r>
      <w:r>
        <w:rPr>
          <w:noProof/>
          <w:szCs w:val="21"/>
          <w:lang w:eastAsia="zh-TW"/>
        </w:rPr>
        <w:drawing>
          <wp:inline distT="0" distB="0" distL="0" distR="0">
            <wp:extent cx="10795" cy="20955"/>
            <wp:effectExtent l="0" t="0" r="0" b="0"/>
            <wp:docPr id="199" name="图片 1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2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、丁是四幅实验图，下列说法正确的是（　　）</w:t>
      </w:r>
    </w:p>
    <w:p w:rsidR="00ED3BCE" w:rsidRDefault="00ED3BCE" w:rsidP="00ED3BCE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4572000" cy="1105535"/>
            <wp:effectExtent l="0" t="0" r="0" b="0"/>
            <wp:docPr id="198" name="图片 1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8" b="1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spacing w:line="360" w:lineRule="auto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．甲实验说明同名磁极相互吸引，异名磁极</w:t>
      </w:r>
      <w:r>
        <w:rPr>
          <w:noProof/>
          <w:szCs w:val="21"/>
          <w:lang w:eastAsia="zh-TW"/>
        </w:rPr>
        <w:drawing>
          <wp:inline distT="0" distB="0" distL="0" distR="0">
            <wp:extent cx="20955" cy="20955"/>
            <wp:effectExtent l="0" t="0" r="0" b="0"/>
            <wp:docPr id="197" name="图片 1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相互排斥</w:t>
      </w:r>
    </w:p>
    <w:p w:rsidR="00ED3BCE" w:rsidRDefault="00ED3BCE" w:rsidP="00ED3BCE">
      <w:pPr>
        <w:spacing w:line="360" w:lineRule="auto"/>
        <w:textAlignment w:val="center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．乙实验说明闭合电路的部分导体在磁场中做切割磁感线运动时，导体中就产生电流</w:t>
      </w:r>
    </w:p>
    <w:p w:rsidR="00ED3BCE" w:rsidRDefault="00ED3BCE" w:rsidP="00ED3BCE">
      <w:pPr>
        <w:spacing w:line="360" w:lineRule="auto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．丙实验说明利用磁场可以产生电流</w:t>
      </w:r>
    </w:p>
    <w:p w:rsidR="00ED3BCE" w:rsidRDefault="00ED3BCE" w:rsidP="00ED3BCE">
      <w:pPr>
        <w:spacing w:line="360" w:lineRule="auto"/>
        <w:textAlignment w:val="center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．丁实验说明机械能可以转化为电能</w:t>
      </w:r>
    </w:p>
    <w:p w:rsidR="00ED3BCE" w:rsidRDefault="00ED3BCE" w:rsidP="00ED3BCE">
      <w:pPr>
        <w:pStyle w:val="NoSpacing"/>
        <w:spacing w:line="360" w:lineRule="auto"/>
        <w:rPr>
          <w:rFonts w:ascii="Times New Roman" w:eastAsia="宋体" w:hAnsi="Times New Roman"/>
          <w:sz w:val="21"/>
          <w:szCs w:val="21"/>
        </w:rPr>
      </w:pPr>
      <w:r>
        <w:rPr>
          <w:bCs/>
        </w:rPr>
        <w:t>5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2016</w:t>
      </w:r>
      <w:r>
        <w:rPr>
          <w:rFonts w:hint="eastAsia"/>
          <w:bCs/>
        </w:rPr>
        <w:t>河北）</w:t>
      </w:r>
      <w:r>
        <w:rPr>
          <w:rFonts w:ascii="Times New Roman" w:eastAsia="宋体" w:hAnsi="Times New Roman"/>
          <w:sz w:val="21"/>
          <w:szCs w:val="21"/>
        </w:rPr>
        <w:t>下列关于电与磁的说法正确的是（</w:t>
      </w:r>
      <w:r>
        <w:rPr>
          <w:rFonts w:ascii="Times New Roman" w:eastAsia="宋体" w:hAnsi="Times New Roman" w:hint="eastAsia"/>
          <w:sz w:val="21"/>
          <w:szCs w:val="21"/>
        </w:rPr>
        <w:t xml:space="preserve">      </w:t>
      </w:r>
      <w:r>
        <w:rPr>
          <w:rFonts w:ascii="Times New Roman" w:eastAsia="宋体" w:hAnsi="Times New Roman"/>
          <w:sz w:val="21"/>
          <w:szCs w:val="21"/>
        </w:rPr>
        <w:t>）</w:t>
      </w:r>
    </w:p>
    <w:p w:rsidR="00ED3BCE" w:rsidRDefault="00ED3BCE" w:rsidP="00ED3BCE">
      <w:pPr>
        <w:pStyle w:val="NoSpacing"/>
        <w:spacing w:line="360" w:lineRule="auto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A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磁场中某点的磁场方向是由放在该点的小磁针决定的</w:t>
      </w:r>
    </w:p>
    <w:p w:rsidR="00ED3BCE" w:rsidRDefault="00ED3BCE" w:rsidP="00ED3BCE">
      <w:pPr>
        <w:pStyle w:val="NoSpacing"/>
        <w:spacing w:line="360" w:lineRule="auto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B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改变通电螺线管中电流的方向，可以改变通电螺线管的</w:t>
      </w:r>
      <w:r>
        <w:rPr>
          <w:rFonts w:ascii="Times New Roman" w:eastAsia="宋体" w:hAnsi="Times New Roman"/>
          <w:sz w:val="21"/>
          <w:szCs w:val="21"/>
        </w:rPr>
        <w:t>N</w:t>
      </w:r>
      <w:r>
        <w:rPr>
          <w:rFonts w:ascii="Times New Roman" w:eastAsia="宋体" w:hAnsi="Times New Roman"/>
          <w:sz w:val="21"/>
          <w:szCs w:val="21"/>
        </w:rPr>
        <w:t>、</w:t>
      </w:r>
      <w:r>
        <w:rPr>
          <w:rFonts w:ascii="Times New Roman" w:eastAsia="宋体" w:hAnsi="Times New Roman"/>
          <w:sz w:val="21"/>
          <w:szCs w:val="21"/>
        </w:rPr>
        <w:t>S</w:t>
      </w:r>
      <w:r>
        <w:rPr>
          <w:rFonts w:ascii="Times New Roman" w:eastAsia="宋体" w:hAnsi="Times New Roman"/>
          <w:sz w:val="21"/>
          <w:szCs w:val="21"/>
        </w:rPr>
        <w:t>极</w:t>
      </w:r>
    </w:p>
    <w:p w:rsidR="00ED3BCE" w:rsidRDefault="00ED3BCE" w:rsidP="00ED3BCE">
      <w:pPr>
        <w:pStyle w:val="NoSpacing"/>
        <w:spacing w:line="360" w:lineRule="auto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C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发电机是利用电磁感应原理制成的，工作时将机械能转化为电能</w:t>
      </w:r>
    </w:p>
    <w:p w:rsidR="00ED3BCE" w:rsidRDefault="00ED3BCE" w:rsidP="00ED3BCE">
      <w:pPr>
        <w:pStyle w:val="NoSpacing"/>
        <w:spacing w:line="360" w:lineRule="auto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D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只改变直流电动机的电流方向，直流电动机内线圈的转向会发生改变</w:t>
      </w:r>
    </w:p>
    <w:p w:rsidR="00ED3BCE" w:rsidRDefault="00ED3BCE" w:rsidP="00ED3BCE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最新模拟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hint="eastAsia"/>
          <w:bCs/>
        </w:rPr>
        <w:t>6.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江苏扬州</w:t>
      </w:r>
      <w:r>
        <w:rPr>
          <w:rFonts w:ascii="Tahoma" w:hAnsi="Tahoma" w:cs="Tahoma"/>
          <w:bCs/>
        </w:rPr>
        <w:t>�</w:t>
      </w:r>
      <w:r>
        <w:rPr>
          <w:bCs/>
        </w:rPr>
        <w:t>初三二模）</w:t>
      </w:r>
      <w:r>
        <w:rPr>
          <w:rFonts w:ascii="宋体" w:hAnsi="宋体" w:cs="宋体"/>
          <w:bCs/>
        </w:rPr>
        <w:t>如图所示是某品牌电动剃须刀，按下开关其内部的电动机高速运转带动刀片旋转实现剃须的目的。下列四幅图中与这一过程的工作原理相同的是（　　）</w:t>
      </w:r>
      <w:r>
        <w:rPr>
          <w:rFonts w:eastAsia="Times New Roman"/>
          <w:bCs/>
        </w:rPr>
        <w:t xml:space="preserve"> </w:t>
      </w:r>
    </w:p>
    <w:p w:rsidR="00ED3BCE" w:rsidRDefault="00ED3BCE" w:rsidP="00ED3B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616585" cy="1020445"/>
            <wp:effectExtent l="0" t="0" r="0" b="8255"/>
            <wp:docPr id="196" name="图片 1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1786255" cy="977900"/>
            <wp:effectExtent l="0" t="0" r="4445" b="0"/>
            <wp:docPr id="195" name="图片 1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</w:rPr>
        <w:t xml:space="preserve"> </w:t>
      </w:r>
      <w:r>
        <w:rPr>
          <w:bCs/>
          <w:noProof/>
          <w:lang w:eastAsia="zh-TW"/>
        </w:rPr>
        <w:drawing>
          <wp:inline distT="0" distB="0" distL="0" distR="0">
            <wp:extent cx="31750" cy="42545"/>
            <wp:effectExtent l="0" t="0" r="6350" b="0"/>
            <wp:docPr id="194" name="图片 1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1477645" cy="1350645"/>
            <wp:effectExtent l="0" t="0" r="8255" b="1905"/>
            <wp:docPr id="193" name="图片 1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</w:rPr>
        <w:t xml:space="preserve"> </w:t>
      </w:r>
      <w:r>
        <w:rPr>
          <w:bCs/>
          <w:noProof/>
          <w:lang w:eastAsia="zh-TW"/>
        </w:rPr>
        <w:drawing>
          <wp:inline distT="0" distB="0" distL="0" distR="0">
            <wp:extent cx="31750" cy="42545"/>
            <wp:effectExtent l="0" t="0" r="6350" b="0"/>
            <wp:docPr id="192" name="图片 1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C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808355" cy="775970"/>
            <wp:effectExtent l="0" t="0" r="0" b="5080"/>
            <wp:docPr id="191" name="图片 1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</w:rPr>
        <w:t xml:space="preserve"> </w:t>
      </w:r>
      <w:r>
        <w:rPr>
          <w:bCs/>
          <w:noProof/>
          <w:lang w:eastAsia="zh-TW"/>
        </w:rPr>
        <w:drawing>
          <wp:inline distT="0" distB="0" distL="0" distR="0">
            <wp:extent cx="31750" cy="42545"/>
            <wp:effectExtent l="0" t="0" r="6350" b="0"/>
            <wp:docPr id="190" name="图片 1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977900" cy="829310"/>
            <wp:effectExtent l="0" t="0" r="0" b="8890"/>
            <wp:docPr id="189" name="图片 1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辽宁辽阳</w:t>
      </w:r>
      <w:r>
        <w:rPr>
          <w:rFonts w:ascii="Tahoma" w:hAnsi="Tahoma" w:cs="Tahoma"/>
          <w:bCs/>
        </w:rPr>
        <w:t>�</w:t>
      </w:r>
      <w:r>
        <w:rPr>
          <w:bCs/>
        </w:rPr>
        <w:t>初三其他）</w:t>
      </w:r>
      <w:r>
        <w:rPr>
          <w:rFonts w:ascii="宋体" w:hAnsi="宋体" w:cs="宋体"/>
          <w:bCs/>
        </w:rPr>
        <w:t>如图，是一款电动平衡车。下列四幅图中，能反映平衡车工作原理的是（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/>
          <w:bCs/>
        </w:rPr>
        <w:t>）</w:t>
      </w:r>
    </w:p>
    <w:p w:rsidR="00ED3BCE" w:rsidRDefault="00ED3BCE" w:rsidP="00ED3B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243965" cy="956945"/>
            <wp:effectExtent l="0" t="0" r="0" b="0"/>
            <wp:docPr id="188" name="图片 1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925195" cy="775970"/>
            <wp:effectExtent l="0" t="0" r="8255" b="5080"/>
            <wp:docPr id="187" name="图片 1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967740" cy="829310"/>
            <wp:effectExtent l="0" t="0" r="3810" b="8890"/>
            <wp:docPr id="186" name="图片 1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C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1052830" cy="775970"/>
            <wp:effectExtent l="0" t="0" r="0" b="5080"/>
            <wp:docPr id="185" name="图片 1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1105535" cy="775970"/>
            <wp:effectExtent l="0" t="0" r="0" b="5080"/>
            <wp:docPr id="184" name="图片 1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spacing w:line="360" w:lineRule="auto"/>
        <w:jc w:val="left"/>
        <w:textAlignment w:val="center"/>
        <w:rPr>
          <w:bCs/>
          <w:color w:val="FF0000"/>
        </w:rPr>
      </w:pP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山西太原五中初三三模）</w:t>
      </w:r>
      <w:r>
        <w:rPr>
          <w:rFonts w:ascii="宋体" w:hAnsi="宋体" w:cs="宋体"/>
          <w:bCs/>
        </w:rPr>
        <w:t>小明以塑料管为</w:t>
      </w:r>
      <w:proofErr w:type="gramStart"/>
      <w:r>
        <w:rPr>
          <w:rFonts w:ascii="宋体" w:hAnsi="宋体" w:cs="宋体"/>
          <w:bCs/>
        </w:rPr>
        <w:t>连接轴将两个</w:t>
      </w:r>
      <w:proofErr w:type="gramEnd"/>
      <w:r>
        <w:rPr>
          <w:rFonts w:ascii="宋体" w:hAnsi="宋体" w:cs="宋体"/>
          <w:bCs/>
        </w:rPr>
        <w:t>玩具电机的转轴连接起来，并连接如图所示的电路，开关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闭合后，灯泡发光。下列选项中与电机</w:t>
      </w:r>
      <w:proofErr w:type="gramStart"/>
      <w:r>
        <w:rPr>
          <w:rFonts w:ascii="宋体" w:hAnsi="宋体" w:cs="宋体"/>
          <w:bCs/>
        </w:rPr>
        <w:t>甲工作</w:t>
      </w:r>
      <w:proofErr w:type="gramEnd"/>
      <w:r>
        <w:rPr>
          <w:rFonts w:ascii="宋体" w:hAnsi="宋体" w:cs="宋体"/>
          <w:bCs/>
        </w:rPr>
        <w:t>原理相同的是（　　）</w:t>
      </w:r>
    </w:p>
    <w:p w:rsidR="00ED3BCE" w:rsidRDefault="00ED3BCE" w:rsidP="00ED3B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605280" cy="786765"/>
            <wp:effectExtent l="0" t="0" r="0" b="0"/>
            <wp:docPr id="183" name="图片 1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7707164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电铃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电风扇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风力发电机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磁性门吸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广西河池</w:t>
      </w:r>
      <w:r>
        <w:rPr>
          <w:rFonts w:ascii="Tahoma" w:hAnsi="Tahoma" w:cs="Tahoma"/>
          <w:bCs/>
        </w:rPr>
        <w:t>�</w:t>
      </w:r>
      <w:r>
        <w:rPr>
          <w:bCs/>
        </w:rPr>
        <w:t>初三二模）</w:t>
      </w:r>
      <w:r>
        <w:rPr>
          <w:rFonts w:ascii="宋体" w:hAnsi="宋体" w:cs="宋体"/>
          <w:bCs/>
        </w:rPr>
        <w:t>物理学中用光线表示光的传播路径和方向</w:t>
      </w:r>
      <w:r>
        <w:rPr>
          <w:rFonts w:eastAsia="Times New Roman"/>
          <w:bCs/>
        </w:rPr>
        <w:t>.</w:t>
      </w:r>
      <w:r>
        <w:rPr>
          <w:rFonts w:ascii="宋体" w:hAnsi="宋体" w:cs="宋体"/>
          <w:bCs/>
        </w:rPr>
        <w:t>下列做法应用了同种研究方法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用磁感线来形象直观的描述磁场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通过水流来初步认识电流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探究小车动能大小的影响因素时</w:t>
      </w:r>
      <w:r>
        <w:rPr>
          <w:rFonts w:eastAsia="Times New Roman"/>
          <w:bCs/>
        </w:rPr>
        <w:t>,</w:t>
      </w:r>
      <w:r>
        <w:rPr>
          <w:rFonts w:ascii="宋体" w:hAnsi="宋体" w:cs="宋体"/>
          <w:bCs/>
        </w:rPr>
        <w:t>通过木块被撞后移动的距离来比较小车动能的大小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探究压力大小对滑动摩擦力大小的影响时</w:t>
      </w:r>
      <w:r>
        <w:rPr>
          <w:rFonts w:eastAsia="Times New Roman"/>
          <w:bCs/>
        </w:rPr>
        <w:t>,</w:t>
      </w:r>
      <w:r>
        <w:rPr>
          <w:rFonts w:ascii="宋体" w:hAnsi="宋体" w:cs="宋体"/>
          <w:bCs/>
        </w:rPr>
        <w:t>控制接触面的粗糙程度等因素不变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广东韶关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如图所示，两根绝缘细线悬挂着的导体</w:t>
      </w:r>
      <w:r>
        <w:rPr>
          <w:rFonts w:eastAsia="Times New Roman"/>
          <w:bCs/>
          <w:i/>
        </w:rPr>
        <w:t>ab</w:t>
      </w:r>
      <w:r>
        <w:rPr>
          <w:rFonts w:ascii="宋体" w:hAnsi="宋体" w:cs="宋体"/>
          <w:bCs/>
        </w:rPr>
        <w:t>，放在</w:t>
      </w:r>
      <w:r>
        <w:rPr>
          <w:rFonts w:eastAsia="Times New Roman"/>
          <w:bCs/>
        </w:rPr>
        <w:t>U</w:t>
      </w:r>
      <w:r>
        <w:rPr>
          <w:rFonts w:ascii="宋体" w:hAnsi="宋体" w:cs="宋体"/>
          <w:bCs/>
        </w:rPr>
        <w:t>形磁铁中央，</w:t>
      </w:r>
      <w:r>
        <w:rPr>
          <w:rFonts w:eastAsia="Times New Roman"/>
          <w:bCs/>
          <w:i/>
        </w:rPr>
        <w:t>ab</w:t>
      </w:r>
      <w:r>
        <w:rPr>
          <w:rFonts w:ascii="宋体" w:hAnsi="宋体" w:cs="宋体"/>
          <w:bCs/>
        </w:rPr>
        <w:t>两端连接着导线。在虚线框中接入某种实验器材可进行相应的实验探究。下列说法中正确的是</w:t>
      </w:r>
    </w:p>
    <w:p w:rsidR="00ED3BCE" w:rsidRDefault="00ED3BCE" w:rsidP="00ED3B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201420" cy="935355"/>
            <wp:effectExtent l="0" t="0" r="0" b="0"/>
            <wp:docPr id="182" name="图片 182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0214241" descr="figure"/>
                    <pic:cNvPicPr>
                      <a:picLocks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接入电流表可探究电磁感应现象，与发电机原理相同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接入电流表可探究通电导体在磁场中受力，与发电机原理相同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接入电源可探究电磁感应现象，与电动机原理相同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接入电源可探究通电导体在磁场中受力，与发电机原理相同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全国初三专题练习）</w:t>
      </w:r>
      <w:r>
        <w:rPr>
          <w:rFonts w:ascii="宋体" w:hAnsi="宋体" w:cs="宋体"/>
          <w:bCs/>
        </w:rPr>
        <w:t>现代武器中有一种新型电磁炮，它是利用电磁技术制成的一种先进武器，具有速度快、命中率高等特点，其原理是利用磁场对通电导体的作用。下图中与此原理相同的是（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/>
          <w:bCs/>
        </w:rPr>
        <w:t>）</w:t>
      </w:r>
    </w:p>
    <w:p w:rsidR="00ED3BCE" w:rsidRDefault="00ED3BCE" w:rsidP="00ED3BCE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744220" cy="723265"/>
            <wp:effectExtent l="0" t="0" r="0" b="635"/>
            <wp:docPr id="181" name="图片 1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7479628" descr="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1265555" cy="775970"/>
            <wp:effectExtent l="0" t="0" r="0" b="5080"/>
            <wp:docPr id="180" name="图片 1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9434723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1042035" cy="829310"/>
            <wp:effectExtent l="0" t="0" r="5715" b="8890"/>
            <wp:docPr id="179" name="图片 1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5711774" descr="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1180465" cy="797560"/>
            <wp:effectExtent l="0" t="0" r="635" b="2540"/>
            <wp:docPr id="178" name="图片 1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4758619" descr="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全国初三专题练习）</w:t>
      </w:r>
      <w:r>
        <w:rPr>
          <w:rFonts w:ascii="宋体" w:hAnsi="宋体" w:cs="宋体"/>
          <w:bCs/>
        </w:rPr>
        <w:t>如图所示，</w:t>
      </w:r>
      <w:r>
        <w:rPr>
          <w:rFonts w:eastAsia="Times New Roman"/>
          <w:bCs/>
        </w:rPr>
        <w:t>GMR</w:t>
      </w:r>
      <w:proofErr w:type="gramStart"/>
      <w:r>
        <w:rPr>
          <w:rFonts w:ascii="宋体" w:hAnsi="宋体" w:cs="宋体"/>
          <w:bCs/>
        </w:rPr>
        <w:t>是巨磁电阻</w:t>
      </w:r>
      <w:proofErr w:type="gramEnd"/>
      <w:r>
        <w:rPr>
          <w:rFonts w:ascii="宋体" w:hAnsi="宋体" w:cs="宋体"/>
          <w:bCs/>
        </w:rPr>
        <w:t>，它的阻值随电磁铁磁性的增强而减小．下列判断正确的是</w:t>
      </w:r>
    </w:p>
    <w:p w:rsidR="00ED3BCE" w:rsidRDefault="00ED3BCE" w:rsidP="00ED3B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275715" cy="520700"/>
            <wp:effectExtent l="0" t="0" r="635" b="0"/>
            <wp:docPr id="177" name="图片 1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5330590" descr="figure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开关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闭合，滑片移到某一位置，电磁铁左端为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极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开关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闭合，滑片向右移动，电磁铁磁性增强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开关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同时闭合，滑片向右移动，</w:t>
      </w:r>
      <w:r>
        <w:rPr>
          <w:rFonts w:eastAsia="Times New Roman"/>
          <w:bCs/>
        </w:rPr>
        <w:t>GMR</w:t>
      </w:r>
      <w:r>
        <w:rPr>
          <w:rFonts w:ascii="宋体" w:hAnsi="宋体" w:cs="宋体"/>
          <w:bCs/>
        </w:rPr>
        <w:t>的电阻变小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开关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同时闭合，滑片向左移动，指示灯变暗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福建初三其他）</w:t>
      </w:r>
      <w:r>
        <w:rPr>
          <w:rFonts w:ascii="宋体" w:hAnsi="宋体" w:cs="宋体"/>
          <w:bCs/>
        </w:rPr>
        <w:t>如图所示的刷卡机广泛用于超市、银行等场所，带有磁条的卡在刷卡机指定位置划过时，刷卡机的检测头就会产生感应电流，电脑便可读出磁条上的信息，下列选项中，与之原理相同的装置是</w:t>
      </w:r>
    </w:p>
    <w:p w:rsidR="00ED3BCE" w:rsidRDefault="00ED3BCE" w:rsidP="00ED3B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786765" cy="935355"/>
            <wp:effectExtent l="0" t="0" r="0" b="0"/>
            <wp:docPr id="176" name="图片 1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406210" descr="figur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893445" cy="680720"/>
            <wp:effectExtent l="0" t="0" r="1905" b="5080"/>
            <wp:docPr id="175" name="图片 1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6797637" descr="figure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电铃</w:t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595630" cy="797560"/>
            <wp:effectExtent l="0" t="0" r="0" b="2540"/>
            <wp:docPr id="174" name="图片 1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6748481" descr="figure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电风扇</w:t>
      </w:r>
    </w:p>
    <w:p w:rsidR="00ED3BCE" w:rsidRDefault="00ED3BCE" w:rsidP="00ED3BC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850900" cy="914400"/>
            <wp:effectExtent l="0" t="0" r="6350" b="0"/>
            <wp:docPr id="173" name="图片 1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2266332" descr="figure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电动机</w:t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935355" cy="701675"/>
            <wp:effectExtent l="0" t="0" r="0" b="3175"/>
            <wp:docPr id="172" name="图片 1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4046835" descr="figure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风力发电机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西安交大阳光中学初三三模）</w:t>
      </w:r>
      <w:r>
        <w:rPr>
          <w:rFonts w:ascii="宋体" w:hAnsi="宋体" w:cs="宋体"/>
          <w:bCs/>
        </w:rPr>
        <w:t>如图所示，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是悬挂在弹簧测力计下的条形磁铁，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是螺线管。闭合开关，待弹簧测力计示数稳定后，将滑动变阻器的滑片缓慢向右移动的过程中，下列说法正确的是（　　）</w:t>
      </w:r>
    </w:p>
    <w:p w:rsidR="00ED3BCE" w:rsidRDefault="00ED3BCE" w:rsidP="00ED3B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233170" cy="1052830"/>
            <wp:effectExtent l="0" t="0" r="5080" b="0"/>
            <wp:docPr id="171" name="图片 1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7710829" descr="figure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电压表示数变大，电流表示数也变大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电压表示数变小，电流表示数也变小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螺线管上端是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极，弹簧测力计示数变小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螺线管上端是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极，弹簧测力计示数变大</w:t>
      </w:r>
    </w:p>
    <w:p w:rsidR="00ED3BCE" w:rsidRDefault="00ED3BCE" w:rsidP="00ED3BCE">
      <w:pPr>
        <w:spacing w:line="360" w:lineRule="auto"/>
        <w:jc w:val="left"/>
        <w:textAlignment w:val="center"/>
        <w:rPr>
          <w:bCs/>
        </w:rPr>
      </w:pPr>
    </w:p>
    <w:p w:rsidR="00ED3BCE" w:rsidRDefault="00ED3BCE" w:rsidP="00ED3BCE">
      <w:pPr>
        <w:rPr>
          <w:rFonts w:hint="eastAsia"/>
          <w:bCs/>
        </w:rPr>
      </w:pP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河北滦州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关于电和</w:t>
      </w:r>
      <w:proofErr w:type="gramStart"/>
      <w:r>
        <w:rPr>
          <w:rFonts w:ascii="宋体" w:hAnsi="宋体" w:cs="宋体"/>
          <w:bCs/>
        </w:rPr>
        <w:t>磁，</w:t>
      </w:r>
      <w:proofErr w:type="gramEnd"/>
      <w:r>
        <w:rPr>
          <w:rFonts w:ascii="宋体" w:hAnsi="宋体" w:cs="宋体"/>
          <w:bCs/>
        </w:rPr>
        <w:t>下列说法中正确的是（　　）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丹麦物理学家奥斯特首先发现通电导体周围存在着磁场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当导体在磁场中做切割磁感线运动时，导体中就会产生感应电流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电磁继电器是利用电磁铁来控制工作电路的一个开关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电动机是根据通电线圈在磁场中转动的原理制成的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辽宁辽阳</w:t>
      </w:r>
      <w:r>
        <w:rPr>
          <w:rFonts w:ascii="Tahoma" w:hAnsi="Tahoma" w:cs="Tahoma"/>
          <w:bCs/>
        </w:rPr>
        <w:t>�</w:t>
      </w:r>
      <w:r>
        <w:rPr>
          <w:bCs/>
        </w:rPr>
        <w:t>初三其他）</w:t>
      </w:r>
      <w:r>
        <w:rPr>
          <w:rFonts w:ascii="宋体" w:hAnsi="宋体" w:cs="宋体"/>
          <w:bCs/>
        </w:rPr>
        <w:t>如图所示，小磁针静止在已通电的甲、乙两个电磁铁之间，根据所学的知识判断并标出：</w:t>
      </w:r>
    </w:p>
    <w:p w:rsidR="00ED3BCE" w:rsidRDefault="00ED3BCE" w:rsidP="00ED3B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2573020" cy="1180465"/>
            <wp:effectExtent l="0" t="0" r="0" b="635"/>
            <wp:docPr id="170" name="图片 170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0279578" descr="figure"/>
                    <pic:cNvPicPr>
                      <a:picLocks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①乙电磁铁电源的正、负极；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②静止小磁针的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极；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③乙电磁铁磁感线的箭头方向。</w:t>
      </w:r>
    </w:p>
    <w:p w:rsidR="00ED3BCE" w:rsidRDefault="00ED3BCE" w:rsidP="00ED3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______</w:t>
      </w:r>
      <w:r>
        <w:rPr>
          <w:bCs/>
        </w:rPr>
        <w:t>）</w:t>
      </w:r>
    </w:p>
    <w:p w:rsidR="00ED3BCE" w:rsidRDefault="00ED3BCE" w:rsidP="00ED3BCE">
      <w:pPr>
        <w:rPr>
          <w:rFonts w:hint="eastAsia"/>
          <w:bCs/>
        </w:rPr>
      </w:pP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浙江金华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某展览厅（如图甲）为保护展品，设置了调光天窗，当外界光照较强时，能启动电动卷帘适时调整进光量；当外界光照较弱时，能自动启动节能</w:t>
      </w:r>
      <w:proofErr w:type="gramStart"/>
      <w:r>
        <w:rPr>
          <w:rFonts w:ascii="宋体" w:hAnsi="宋体" w:cs="宋体"/>
          <w:bCs/>
        </w:rPr>
        <w:t>灯给予</w:t>
      </w:r>
      <w:proofErr w:type="gramEnd"/>
      <w:r>
        <w:rPr>
          <w:rFonts w:ascii="宋体" w:hAnsi="宋体" w:cs="宋体"/>
          <w:bCs/>
        </w:rPr>
        <w:t>补光。调光天窗的电路原理如图乙所示：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0</w:t>
      </w:r>
      <w:r>
        <w:rPr>
          <w:rFonts w:ascii="宋体" w:hAnsi="宋体" w:cs="宋体"/>
          <w:bCs/>
        </w:rPr>
        <w:t>为定值电阻；</w:t>
      </w:r>
      <w:r>
        <w:rPr>
          <w:rFonts w:eastAsia="Times New Roman"/>
          <w:bCs/>
          <w:i/>
        </w:rPr>
        <w:t>R</w:t>
      </w:r>
      <w:r>
        <w:rPr>
          <w:rFonts w:ascii="宋体" w:hAnsi="宋体" w:cs="宋体"/>
          <w:bCs/>
        </w:rPr>
        <w:t>为光敏电阻，其电阻值</w:t>
      </w:r>
      <w:r>
        <w:rPr>
          <w:rFonts w:eastAsia="Times New Roman"/>
          <w:bCs/>
          <w:i/>
        </w:rPr>
        <w:t>R</w:t>
      </w:r>
      <w:r>
        <w:rPr>
          <w:rFonts w:ascii="宋体" w:hAnsi="宋体" w:cs="宋体"/>
          <w:bCs/>
        </w:rPr>
        <w:t>随光照强度</w:t>
      </w:r>
      <w:r>
        <w:rPr>
          <w:rFonts w:eastAsia="Times New Roman"/>
          <w:bCs/>
          <w:i/>
        </w:rPr>
        <w:t>E</w:t>
      </w:r>
      <w:r>
        <w:rPr>
          <w:rFonts w:ascii="宋体" w:hAnsi="宋体" w:cs="宋体"/>
          <w:bCs/>
        </w:rPr>
        <w:t>的变化如图丙所示（</w:t>
      </w:r>
      <w:r>
        <w:rPr>
          <w:rFonts w:eastAsia="Times New Roman"/>
          <w:bCs/>
          <w:i/>
        </w:rPr>
        <w:t>E</w:t>
      </w:r>
      <w:r>
        <w:rPr>
          <w:rFonts w:ascii="宋体" w:hAnsi="宋体" w:cs="宋体"/>
          <w:bCs/>
        </w:rPr>
        <w:t>越大表示光照越强，其国际单位为</w:t>
      </w:r>
      <w:r>
        <w:rPr>
          <w:rFonts w:eastAsia="Times New Roman"/>
          <w:bCs/>
        </w:rPr>
        <w:t>cd</w:t>
      </w:r>
      <w:r>
        <w:rPr>
          <w:rFonts w:ascii="宋体" w:hAnsi="宋体" w:cs="宋体"/>
          <w:bCs/>
        </w:rPr>
        <w:t>）；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为电磁铁，其线圈电阻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P</w:t>
      </w:r>
      <w:r>
        <w:rPr>
          <w:rFonts w:ascii="宋体" w:hAnsi="宋体" w:cs="宋体"/>
          <w:bCs/>
        </w:rPr>
        <w:t>为</w:t>
      </w:r>
      <w:r>
        <w:rPr>
          <w:rFonts w:eastAsia="Times New Roman"/>
          <w:bCs/>
        </w:rPr>
        <w:t>20Ω</w:t>
      </w:r>
      <w:r>
        <w:rPr>
          <w:rFonts w:ascii="宋体" w:hAnsi="宋体" w:cs="宋体"/>
          <w:bCs/>
        </w:rPr>
        <w:t>，当电流达到</w:t>
      </w:r>
      <w:r>
        <w:rPr>
          <w:rFonts w:eastAsia="Times New Roman"/>
          <w:bCs/>
        </w:rPr>
        <w:t>0.04A</w:t>
      </w:r>
      <w:r>
        <w:rPr>
          <w:rFonts w:ascii="宋体" w:hAnsi="宋体" w:cs="宋体"/>
          <w:bCs/>
        </w:rPr>
        <w:t>时能吸合衔铁。已知电源电压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=</w:t>
      </w:r>
      <w:r>
        <w:rPr>
          <w:rFonts w:eastAsia="Times New Roman"/>
          <w:bCs/>
        </w:rPr>
        <w:t>12V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=</w:t>
      </w:r>
      <w:r>
        <w:rPr>
          <w:rFonts w:eastAsia="Times New Roman"/>
          <w:bCs/>
        </w:rPr>
        <w:t>220V</w:t>
      </w:r>
      <w:r>
        <w:rPr>
          <w:rFonts w:ascii="宋体" w:hAnsi="宋体" w:cs="宋体"/>
          <w:bCs/>
        </w:rPr>
        <w:t>，则：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）开关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闭合时，电磁铁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的上端为</w:t>
      </w:r>
      <w:r>
        <w:rPr>
          <w:bCs/>
        </w:rPr>
        <w:t>______</w:t>
      </w:r>
      <w:r>
        <w:rPr>
          <w:rFonts w:ascii="宋体" w:hAnsi="宋体" w:cs="宋体"/>
          <w:bCs/>
        </w:rPr>
        <w:t>极（选填“</w:t>
      </w:r>
      <w:r>
        <w:rPr>
          <w:rFonts w:eastAsia="Times New Roman"/>
          <w:bCs/>
          <w:i/>
        </w:rPr>
        <w:t>N</w:t>
      </w:r>
      <w:r>
        <w:rPr>
          <w:rFonts w:ascii="宋体" w:hAnsi="宋体" w:cs="宋体"/>
          <w:bCs/>
        </w:rPr>
        <w:t>”或“</w:t>
      </w:r>
      <w:r>
        <w:rPr>
          <w:rFonts w:eastAsia="Times New Roman"/>
          <w:bCs/>
          <w:i/>
        </w:rPr>
        <w:t>S</w:t>
      </w:r>
      <w:r>
        <w:rPr>
          <w:rFonts w:ascii="宋体" w:hAnsi="宋体" w:cs="宋体"/>
          <w:bCs/>
        </w:rPr>
        <w:t>”）。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）图乙中的</w:t>
      </w:r>
      <w:r>
        <w:rPr>
          <w:rFonts w:eastAsia="Times New Roman"/>
          <w:bCs/>
        </w:rPr>
        <w:t>L</w:t>
      </w:r>
      <w:r>
        <w:rPr>
          <w:rFonts w:ascii="宋体" w:hAnsi="宋体" w:cs="宋体"/>
          <w:bCs/>
        </w:rPr>
        <w:t>代表的是并联安装在展厅内的</w:t>
      </w:r>
      <w:r>
        <w:rPr>
          <w:rFonts w:eastAsia="Times New Roman"/>
          <w:bCs/>
        </w:rPr>
        <w:t>10</w:t>
      </w:r>
      <w:r>
        <w:rPr>
          <w:rFonts w:ascii="宋体" w:hAnsi="宋体" w:cs="宋体"/>
          <w:bCs/>
        </w:rPr>
        <w:t>盏“</w:t>
      </w:r>
      <w:r>
        <w:rPr>
          <w:rFonts w:eastAsia="Times New Roman"/>
          <w:bCs/>
        </w:rPr>
        <w:t>220V</w:t>
      </w:r>
      <w:r>
        <w:rPr>
          <w:rFonts w:ascii="宋体" w:hAnsi="宋体" w:cs="宋体"/>
          <w:bCs/>
        </w:rPr>
        <w:t xml:space="preserve">　</w:t>
      </w:r>
      <w:r>
        <w:rPr>
          <w:rFonts w:eastAsia="Times New Roman"/>
          <w:bCs/>
        </w:rPr>
        <w:t>10W</w:t>
      </w:r>
      <w:r>
        <w:rPr>
          <w:rFonts w:ascii="宋体" w:hAnsi="宋体" w:cs="宋体"/>
          <w:bCs/>
        </w:rPr>
        <w:t>”节能灯，这些节能灯同时正常工作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小时，共消耗电能</w:t>
      </w:r>
      <w:r>
        <w:rPr>
          <w:bCs/>
        </w:rPr>
        <w:t>______</w:t>
      </w:r>
      <w:r>
        <w:rPr>
          <w:rFonts w:eastAsia="Times New Roman"/>
          <w:bCs/>
        </w:rPr>
        <w:t>kW</w:t>
      </w:r>
      <w:r>
        <w:rPr>
          <w:rFonts w:ascii="Cambria Math" w:eastAsia="Cambria Math" w:hAnsi="Cambria Math" w:cs="Cambria Math"/>
          <w:bCs/>
        </w:rPr>
        <w:t>⋅</w:t>
      </w:r>
      <w:r>
        <w:rPr>
          <w:rFonts w:eastAsia="Times New Roman"/>
          <w:bCs/>
        </w:rPr>
        <w:t>h</w:t>
      </w:r>
      <w:r>
        <w:rPr>
          <w:rFonts w:ascii="宋体" w:hAnsi="宋体" w:cs="宋体"/>
          <w:bCs/>
        </w:rPr>
        <w:t>。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）当外界光照强度达到</w:t>
      </w:r>
      <w:r>
        <w:rPr>
          <w:rFonts w:eastAsia="Times New Roman"/>
          <w:bCs/>
        </w:rPr>
        <w:t>1cd</w:t>
      </w:r>
      <w:r>
        <w:rPr>
          <w:rFonts w:ascii="宋体" w:hAnsi="宋体" w:cs="宋体"/>
          <w:bCs/>
        </w:rPr>
        <w:t>时，电动卷帘便开始工作，求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0</w:t>
      </w:r>
      <w:r>
        <w:rPr>
          <w:rFonts w:ascii="宋体" w:hAnsi="宋体" w:cs="宋体"/>
          <w:bCs/>
        </w:rPr>
        <w:t>的阻值</w:t>
      </w:r>
      <w:r>
        <w:rPr>
          <w:bCs/>
        </w:rPr>
        <w:t>______</w:t>
      </w:r>
      <w:r>
        <w:rPr>
          <w:rFonts w:ascii="宋体" w:hAnsi="宋体" w:cs="宋体"/>
          <w:bCs/>
        </w:rPr>
        <w:t>。</w:t>
      </w:r>
    </w:p>
    <w:p w:rsidR="00ED3BCE" w:rsidRDefault="00ED3BCE" w:rsidP="00ED3BC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）为了环保节能，要在环境光线更弱时才启动节能灯照明，则应换用阻值较</w:t>
      </w:r>
      <w:r>
        <w:rPr>
          <w:bCs/>
        </w:rPr>
        <w:t>______</w:t>
      </w:r>
      <w:r>
        <w:rPr>
          <w:rFonts w:ascii="宋体" w:hAnsi="宋体" w:cs="宋体"/>
          <w:bCs/>
        </w:rPr>
        <w:t>。（选填“大”或“小”）的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0</w:t>
      </w:r>
      <w:r>
        <w:rPr>
          <w:rFonts w:ascii="宋体" w:hAnsi="宋体" w:cs="宋体"/>
          <w:bCs/>
        </w:rPr>
        <w:t>。</w:t>
      </w:r>
    </w:p>
    <w:p w:rsidR="00ED3BCE" w:rsidRDefault="00ED3BCE" w:rsidP="00ED3B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3870325" cy="1329055"/>
            <wp:effectExtent l="0" t="0" r="0" b="4445"/>
            <wp:docPr id="169" name="图片 1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9836614" descr="figure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snapToGrid w:val="0"/>
          <w:kern w:val="0"/>
          <w:sz w:val="20"/>
          <w:szCs w:val="20"/>
        </w:rPr>
        <w:t>18.</w:t>
      </w:r>
      <w:r>
        <w:t>（</w:t>
      </w:r>
      <w:r>
        <w:t>2020</w:t>
      </w:r>
      <w:r>
        <w:t>年河南省中考备考质量调研物理试题（网上教学）</w:t>
      </w:r>
      <w:r>
        <w:rPr>
          <w:color w:val="000000"/>
        </w:rPr>
        <w:t>小科以塑料管为</w:t>
      </w:r>
      <w:proofErr w:type="gramStart"/>
      <w:r>
        <w:rPr>
          <w:color w:val="000000"/>
        </w:rPr>
        <w:t>连接轴将两个</w:t>
      </w:r>
      <w:proofErr w:type="gramEnd"/>
      <w:r>
        <w:rPr>
          <w:color w:val="000000"/>
        </w:rPr>
        <w:t>玩具电机的转轴连接起来，并连接如图所示的电路，开关</w:t>
      </w:r>
      <w:r>
        <w:rPr>
          <w:rFonts w:eastAsia="Times New Roman"/>
          <w:color w:val="000000"/>
        </w:rPr>
        <w:t>S</w:t>
      </w:r>
      <w:r>
        <w:rPr>
          <w:color w:val="000000"/>
        </w:rPr>
        <w:t>闭合后，灯泡发光。下列说法错误的是（</w:t>
      </w:r>
      <w:r>
        <w:rPr>
          <w:rFonts w:eastAsia="Times New Roman"/>
          <w:color w:val="000000"/>
        </w:rPr>
        <w:t xml:space="preserve">  </w:t>
      </w:r>
      <w:r>
        <w:rPr>
          <w:color w:val="000000"/>
        </w:rPr>
        <w:t>）</w:t>
      </w:r>
    </w:p>
    <w:p w:rsidR="00ED3BCE" w:rsidRDefault="00ED3BCE" w:rsidP="00ED3BC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967230" cy="1137920"/>
            <wp:effectExtent l="0" t="0" r="0" b="5080"/>
            <wp:docPr id="168" name="图片 1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甲电机转动带动乙电机转动</w:t>
      </w:r>
    </w:p>
    <w:p w:rsidR="00ED3BCE" w:rsidRDefault="00ED3BCE" w:rsidP="00ED3B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t>甲电机相当于发电机</w:t>
      </w:r>
    </w:p>
    <w:p w:rsidR="00ED3BCE" w:rsidRDefault="00ED3BCE" w:rsidP="00ED3B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t>乙电机工作原理是电磁感应</w:t>
      </w:r>
    </w:p>
    <w:p w:rsidR="00ED3BCE" w:rsidRDefault="00ED3BCE" w:rsidP="00ED3B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t>甲、乙电机都实现了电能和机械能之间的转化</w:t>
      </w:r>
    </w:p>
    <w:p w:rsidR="00ED3BCE" w:rsidRDefault="00ED3BCE" w:rsidP="00ED3BCE">
      <w:pPr>
        <w:spacing w:line="360" w:lineRule="auto"/>
        <w:jc w:val="left"/>
        <w:textAlignment w:val="center"/>
        <w:rPr>
          <w:color w:val="000000"/>
        </w:rPr>
      </w:pPr>
      <w:r>
        <w:rPr>
          <w:kern w:val="0"/>
          <w:szCs w:val="21"/>
        </w:rPr>
        <w:t>19</w:t>
      </w:r>
      <w:r>
        <w:rPr>
          <w:kern w:val="0"/>
          <w:szCs w:val="21"/>
        </w:rPr>
        <w:t>．</w:t>
      </w:r>
      <w:r>
        <w:t>（</w:t>
      </w:r>
      <w:r>
        <w:t>2020</w:t>
      </w:r>
      <w:r>
        <w:t>年天津市河西区中考</w:t>
      </w:r>
      <w:proofErr w:type="gramStart"/>
      <w:r>
        <w:t>一</w:t>
      </w:r>
      <w:proofErr w:type="gramEnd"/>
      <w:r>
        <w:t>模物理试题）</w:t>
      </w:r>
      <w:r>
        <w:rPr>
          <w:color w:val="000000"/>
        </w:rPr>
        <w:t>如图是一款带滚轮的书包，其内部没装电池，但拖动书包使轮子滚动时，嵌在轮子里的</w:t>
      </w:r>
      <w:r>
        <w:rPr>
          <w:rFonts w:eastAsia="Times New Roman"/>
          <w:color w:val="000000"/>
        </w:rPr>
        <w:t>LED</w:t>
      </w:r>
      <w:r>
        <w:rPr>
          <w:color w:val="000000"/>
        </w:rPr>
        <w:t>灯会发光。图中的实验装置能反映此现象原理的是（　　）</w:t>
      </w:r>
    </w:p>
    <w:p w:rsidR="00ED3BCE" w:rsidRDefault="00ED3BCE" w:rsidP="00ED3BC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638175" cy="1084580"/>
            <wp:effectExtent l="0" t="0" r="9525" b="1270"/>
            <wp:docPr id="167" name="图片 1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  <w:lang w:eastAsia="zh-TW"/>
        </w:rPr>
        <w:drawing>
          <wp:inline distT="0" distB="0" distL="0" distR="0">
            <wp:extent cx="1031240" cy="850900"/>
            <wp:effectExtent l="0" t="0" r="0" b="6350"/>
            <wp:docPr id="166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  <w:lang w:eastAsia="zh-TW"/>
        </w:rPr>
        <w:drawing>
          <wp:inline distT="0" distB="0" distL="0" distR="0">
            <wp:extent cx="1212215" cy="829310"/>
            <wp:effectExtent l="0" t="0" r="6985" b="8890"/>
            <wp:docPr id="165" name="图片 1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noProof/>
          <w:color w:val="000000"/>
          <w:lang w:eastAsia="zh-TW"/>
        </w:rPr>
        <w:drawing>
          <wp:inline distT="0" distB="0" distL="0" distR="0">
            <wp:extent cx="956945" cy="775970"/>
            <wp:effectExtent l="0" t="0" r="0" b="5080"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  <w:lang w:eastAsia="zh-TW"/>
        </w:rPr>
        <w:drawing>
          <wp:inline distT="0" distB="0" distL="0" distR="0">
            <wp:extent cx="914400" cy="808355"/>
            <wp:effectExtent l="0" t="0" r="0" b="0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hint="eastAsia"/>
        </w:rPr>
        <w:t>20.</w:t>
      </w:r>
      <w:r>
        <w:t>（</w:t>
      </w:r>
      <w:r>
        <w:t>2020</w:t>
      </w:r>
      <w:r>
        <w:t>年江苏省盐城市滨海县</w:t>
      </w:r>
      <w:proofErr w:type="gramStart"/>
      <w:r>
        <w:t>中考二模物理</w:t>
      </w:r>
      <w:proofErr w:type="gramEnd"/>
      <w:r>
        <w:t>试题）如图为公交车自动爆</w:t>
      </w:r>
      <w:proofErr w:type="gramStart"/>
      <w:r>
        <w:t>玻</w:t>
      </w:r>
      <w:proofErr w:type="gramEnd"/>
      <w:r>
        <w:t>器（如图所示），危急</w:t>
      </w:r>
      <w:r>
        <w:rPr>
          <w:color w:val="000000"/>
        </w:rPr>
        <w:t>时刻下，司机只需按下开关，自动爆</w:t>
      </w:r>
      <w:proofErr w:type="gramStart"/>
      <w:r>
        <w:rPr>
          <w:color w:val="000000"/>
        </w:rPr>
        <w:t>玻</w:t>
      </w:r>
      <w:proofErr w:type="gramEnd"/>
      <w:r>
        <w:rPr>
          <w:color w:val="000000"/>
        </w:rPr>
        <w:t>器即可自动完成破窗。自动爆</w:t>
      </w:r>
      <w:proofErr w:type="gramStart"/>
      <w:r>
        <w:rPr>
          <w:color w:val="000000"/>
        </w:rPr>
        <w:t>玻</w:t>
      </w:r>
      <w:proofErr w:type="gramEnd"/>
      <w:r>
        <w:rPr>
          <w:color w:val="000000"/>
        </w:rPr>
        <w:t>器就相当于一个电控安全锤，它是利用电磁线圈在通电的时候产生一个冲击力，带动一个钨钢头击打车窗玻璃边角部位，实现击碎玻璃的目的。下列与自动爆</w:t>
      </w:r>
      <w:proofErr w:type="gramStart"/>
      <w:r>
        <w:rPr>
          <w:color w:val="000000"/>
        </w:rPr>
        <w:t>玻</w:t>
      </w:r>
      <w:proofErr w:type="gramEnd"/>
      <w:r>
        <w:rPr>
          <w:color w:val="000000"/>
        </w:rPr>
        <w:t>器工作原理相同的是</w:t>
      </w:r>
      <w:r>
        <w:rPr>
          <w:rFonts w:eastAsia="Times New Roman"/>
          <w:color w:val="000000"/>
        </w:rPr>
        <w:t xml:space="preserve"> </w:t>
      </w:r>
    </w:p>
    <w:p w:rsidR="00ED3BCE" w:rsidRDefault="00ED3BCE" w:rsidP="00ED3BC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062990" cy="977900"/>
            <wp:effectExtent l="0" t="0" r="3810" b="0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  <w:lang w:eastAsia="zh-TW"/>
        </w:rPr>
        <w:drawing>
          <wp:inline distT="0" distB="0" distL="0" distR="0">
            <wp:extent cx="946150" cy="520700"/>
            <wp:effectExtent l="0" t="0" r="6350" b="0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  <w:lang w:eastAsia="zh-TW"/>
        </w:rPr>
        <w:drawing>
          <wp:inline distT="0" distB="0" distL="0" distR="0">
            <wp:extent cx="1062990" cy="1010285"/>
            <wp:effectExtent l="0" t="0" r="3810" b="0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noProof/>
          <w:color w:val="000000"/>
          <w:lang w:eastAsia="zh-TW"/>
        </w:rPr>
        <w:drawing>
          <wp:inline distT="0" distB="0" distL="0" distR="0">
            <wp:extent cx="1105535" cy="808355"/>
            <wp:effectExtent l="0" t="0" r="0" b="0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  <w:lang w:eastAsia="zh-TW"/>
        </w:rPr>
        <w:drawing>
          <wp:inline distT="0" distB="0" distL="0" distR="0">
            <wp:extent cx="1403350" cy="925195"/>
            <wp:effectExtent l="0" t="0" r="6350" b="8255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CE" w:rsidRDefault="00ED3BCE" w:rsidP="00ED3BCE">
      <w:pPr>
        <w:spacing w:line="360" w:lineRule="auto"/>
        <w:jc w:val="left"/>
        <w:textAlignment w:val="center"/>
        <w:rPr>
          <w:b/>
          <w:bCs/>
          <w:color w:val="3607B9"/>
          <w:kern w:val="0"/>
          <w:sz w:val="28"/>
          <w:szCs w:val="28"/>
        </w:rPr>
      </w:pPr>
    </w:p>
    <w:p w:rsidR="00ED3BCE" w:rsidRDefault="00ED3BCE" w:rsidP="00ED3BCE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FD6432" w:rsidRPr="00432086" w:rsidRDefault="00FD6432" w:rsidP="00432086"/>
    <w:sectPr w:rsidR="00FD6432" w:rsidRPr="00432086">
      <w:headerReference w:type="default" r:id="rId5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BE2" w:rsidRDefault="00BA2BE2" w:rsidP="00CC032E">
      <w:r>
        <w:separator/>
      </w:r>
    </w:p>
  </w:endnote>
  <w:endnote w:type="continuationSeparator" w:id="0">
    <w:p w:rsidR="00BA2BE2" w:rsidRDefault="00BA2BE2" w:rsidP="00CC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BE2" w:rsidRDefault="00BA2BE2" w:rsidP="00CC032E">
      <w:r>
        <w:separator/>
      </w:r>
    </w:p>
  </w:footnote>
  <w:footnote w:type="continuationSeparator" w:id="0">
    <w:p w:rsidR="00BA2BE2" w:rsidRDefault="00BA2BE2" w:rsidP="00CC0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32E" w:rsidRDefault="00CC032E" w:rsidP="00CC032E">
    <w:pPr>
      <w:pStyle w:val="a3"/>
      <w:jc w:val="center"/>
      <w:rPr>
        <w:lang w:eastAsia="zh-CN"/>
      </w:rPr>
    </w:pPr>
    <w:r w:rsidRPr="00CC032E">
      <w:rPr>
        <w:rFonts w:hint="eastAsia"/>
        <w:lang w:eastAsia="zh-CN"/>
      </w:rPr>
      <w:t>河北省</w:t>
    </w:r>
    <w:r w:rsidRPr="00CC032E">
      <w:rPr>
        <w:lang w:eastAsia="zh-CN"/>
      </w:rPr>
      <w:t>5</w:t>
    </w:r>
    <w:r w:rsidRPr="00CC032E">
      <w:rPr>
        <w:rFonts w:hint="eastAsia"/>
        <w:lang w:eastAsia="zh-CN"/>
      </w:rPr>
      <w:t>年（</w:t>
    </w:r>
    <w:r w:rsidRPr="00CC032E">
      <w:rPr>
        <w:lang w:eastAsia="zh-CN"/>
      </w:rPr>
      <w:t>2016-2020</w:t>
    </w:r>
    <w:r w:rsidRPr="00CC032E">
      <w:rPr>
        <w:rFonts w:hint="eastAsia"/>
        <w:lang w:eastAsia="zh-CN"/>
      </w:rPr>
      <w:t>）中考</w:t>
    </w:r>
    <w:r w:rsidRPr="00CC032E">
      <w:rPr>
        <w:lang w:eastAsia="zh-CN"/>
      </w:rPr>
      <w:t>1</w:t>
    </w:r>
    <w:r w:rsidRPr="00CC032E">
      <w:rPr>
        <w:rFonts w:hint="eastAsia"/>
        <w:lang w:eastAsia="zh-CN"/>
      </w:rPr>
      <w:t>年模拟物理真题分项详解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D42422"/>
    <w:multiLevelType w:val="singleLevel"/>
    <w:tmpl w:val="E6D42422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806"/>
    <w:rsid w:val="00024D77"/>
    <w:rsid w:val="00101FA3"/>
    <w:rsid w:val="003408C2"/>
    <w:rsid w:val="00374D6C"/>
    <w:rsid w:val="00432086"/>
    <w:rsid w:val="00462806"/>
    <w:rsid w:val="00BA2BE2"/>
    <w:rsid w:val="00C10852"/>
    <w:rsid w:val="00CB40A5"/>
    <w:rsid w:val="00CC032E"/>
    <w:rsid w:val="00ED3BCE"/>
    <w:rsid w:val="00FD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32E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rsid w:val="00CC032E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rsid w:val="00CC032E"/>
    <w:rPr>
      <w:sz w:val="20"/>
      <w:szCs w:val="20"/>
    </w:rPr>
  </w:style>
  <w:style w:type="paragraph" w:customStyle="1" w:styleId="Normal1">
    <w:name w:val="Normal_1"/>
    <w:qFormat/>
    <w:rsid w:val="00CC032E"/>
    <w:pPr>
      <w:widowControl w:val="0"/>
      <w:jc w:val="both"/>
    </w:pPr>
    <w:rPr>
      <w:rFonts w:ascii="Calibri" w:eastAsia="宋体" w:hAnsi="Calibri" w:cs="宋体"/>
      <w:sz w:val="21"/>
      <w:lang w:eastAsia="zh-CN"/>
    </w:rPr>
  </w:style>
  <w:style w:type="paragraph" w:styleId="a5">
    <w:name w:val="Balloon Text"/>
    <w:basedOn w:val="a"/>
    <w:link w:val="Char1"/>
    <w:unhideWhenUsed/>
    <w:rsid w:val="00CC032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rsid w:val="00CC032E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Normal0">
    <w:name w:val="Normal_0"/>
    <w:uiPriority w:val="99"/>
    <w:rsid w:val="00024D77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6">
    <w:name w:val="Normal_6"/>
    <w:uiPriority w:val="99"/>
    <w:qFormat/>
    <w:rsid w:val="00101FA3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0">
    <w:name w:val="Normal_0_0"/>
    <w:uiPriority w:val="99"/>
    <w:rsid w:val="00101FA3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Spacing">
    <w:name w:val="No Spacing"/>
    <w:qFormat/>
    <w:rsid w:val="00101FA3"/>
    <w:pPr>
      <w:adjustRightInd w:val="0"/>
      <w:snapToGrid w:val="0"/>
    </w:pPr>
    <w:rPr>
      <w:rFonts w:ascii="Tahoma" w:eastAsia="微软雅黑" w:hAnsi="Tahoma" w:cs="Times New Roman"/>
      <w:kern w:val="0"/>
      <w:sz w:val="22"/>
      <w:lang w:eastAsia="zh-CN"/>
    </w:rPr>
  </w:style>
  <w:style w:type="character" w:customStyle="1" w:styleId="Char10">
    <w:name w:val="页眉 Char1"/>
    <w:basedOn w:val="a0"/>
    <w:uiPriority w:val="99"/>
    <w:semiHidden/>
    <w:rsid w:val="00101FA3"/>
    <w:rPr>
      <w:kern w:val="2"/>
      <w:lang w:eastAsia="zh-CN"/>
    </w:rPr>
  </w:style>
  <w:style w:type="character" w:customStyle="1" w:styleId="Char2">
    <w:name w:val="正文文本 Char"/>
    <w:link w:val="a6"/>
    <w:uiPriority w:val="1"/>
    <w:rsid w:val="00CB40A5"/>
    <w:rPr>
      <w:rFonts w:ascii="楷体" w:eastAsia="楷体" w:hAnsi="楷体" w:cs="楷体"/>
      <w:sz w:val="36"/>
      <w:szCs w:val="36"/>
    </w:rPr>
  </w:style>
  <w:style w:type="character" w:styleId="a7">
    <w:name w:val="Emphasis"/>
    <w:uiPriority w:val="20"/>
    <w:qFormat/>
    <w:rsid w:val="00CB40A5"/>
    <w:rPr>
      <w:i/>
      <w:iCs/>
    </w:rPr>
  </w:style>
  <w:style w:type="character" w:customStyle="1" w:styleId="qseq">
    <w:name w:val="qseq"/>
    <w:rsid w:val="00CB40A5"/>
  </w:style>
  <w:style w:type="paragraph" w:customStyle="1" w:styleId="Normal40">
    <w:name w:val="Normal_4_0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41">
    <w:name w:val="Normal_4_1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rsid w:val="00CB40A5"/>
    <w:rPr>
      <w:rFonts w:ascii="Times New Roman" w:eastAsia="宋体" w:hAnsi="Calibri" w:cs="Times New Roman"/>
      <w:sz w:val="21"/>
      <w:lang w:eastAsia="zh-CN"/>
    </w:rPr>
  </w:style>
  <w:style w:type="paragraph" w:customStyle="1" w:styleId="Normal30">
    <w:name w:val="Normal_3_0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1">
    <w:name w:val="列出段落1"/>
    <w:basedOn w:val="a"/>
    <w:uiPriority w:val="34"/>
    <w:qFormat/>
    <w:rsid w:val="00CB40A5"/>
    <w:pPr>
      <w:ind w:firstLineChars="200" w:firstLine="420"/>
    </w:pPr>
    <w:rPr>
      <w:rFonts w:ascii="Calibri" w:hAnsi="Calibri"/>
    </w:rPr>
  </w:style>
  <w:style w:type="paragraph" w:customStyle="1" w:styleId="Normal50">
    <w:name w:val="Normal_5_0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51">
    <w:name w:val="Normal_5_1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styleId="a6">
    <w:name w:val="Body Text"/>
    <w:basedOn w:val="a"/>
    <w:link w:val="Char2"/>
    <w:uiPriority w:val="1"/>
    <w:qFormat/>
    <w:rsid w:val="00CB40A5"/>
    <w:pPr>
      <w:autoSpaceDE w:val="0"/>
      <w:autoSpaceDN w:val="0"/>
      <w:jc w:val="left"/>
    </w:pPr>
    <w:rPr>
      <w:rFonts w:ascii="楷体" w:eastAsia="楷体" w:hAnsi="楷体" w:cs="楷体"/>
      <w:sz w:val="36"/>
      <w:szCs w:val="36"/>
      <w:lang w:eastAsia="zh-TW"/>
    </w:rPr>
  </w:style>
  <w:style w:type="character" w:customStyle="1" w:styleId="Char11">
    <w:name w:val="正文文本 Char1"/>
    <w:basedOn w:val="a0"/>
    <w:uiPriority w:val="99"/>
    <w:semiHidden/>
    <w:rsid w:val="00CB40A5"/>
    <w:rPr>
      <w:rFonts w:ascii="Times New Roman" w:eastAsia="宋体" w:hAnsi="Times New Roman" w:cs="Times New Roman"/>
      <w:sz w:val="21"/>
      <w:szCs w:val="24"/>
      <w:lang w:eastAsia="zh-CN"/>
    </w:rPr>
  </w:style>
  <w:style w:type="paragraph" w:customStyle="1" w:styleId="Normal58">
    <w:name w:val="Normal_5_8"/>
    <w:uiPriority w:val="99"/>
    <w:rsid w:val="0043208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66">
    <w:name w:val="Normal_6_6"/>
    <w:uiPriority w:val="99"/>
    <w:rsid w:val="0043208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48">
    <w:name w:val="Normal_4_8"/>
    <w:uiPriority w:val="99"/>
    <w:rsid w:val="0043208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rsid w:val="0043208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rsid w:val="00ED3BCE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rsid w:val="00ED3BCE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32E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rsid w:val="00CC032E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rsid w:val="00CC032E"/>
    <w:rPr>
      <w:sz w:val="20"/>
      <w:szCs w:val="20"/>
    </w:rPr>
  </w:style>
  <w:style w:type="paragraph" w:customStyle="1" w:styleId="Normal1">
    <w:name w:val="Normal_1"/>
    <w:qFormat/>
    <w:rsid w:val="00CC032E"/>
    <w:pPr>
      <w:widowControl w:val="0"/>
      <w:jc w:val="both"/>
    </w:pPr>
    <w:rPr>
      <w:rFonts w:ascii="Calibri" w:eastAsia="宋体" w:hAnsi="Calibri" w:cs="宋体"/>
      <w:sz w:val="21"/>
      <w:lang w:eastAsia="zh-CN"/>
    </w:rPr>
  </w:style>
  <w:style w:type="paragraph" w:styleId="a5">
    <w:name w:val="Balloon Text"/>
    <w:basedOn w:val="a"/>
    <w:link w:val="Char1"/>
    <w:unhideWhenUsed/>
    <w:rsid w:val="00CC032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rsid w:val="00CC032E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Normal0">
    <w:name w:val="Normal_0"/>
    <w:uiPriority w:val="99"/>
    <w:rsid w:val="00024D77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6">
    <w:name w:val="Normal_6"/>
    <w:uiPriority w:val="99"/>
    <w:qFormat/>
    <w:rsid w:val="00101FA3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0">
    <w:name w:val="Normal_0_0"/>
    <w:uiPriority w:val="99"/>
    <w:rsid w:val="00101FA3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Spacing">
    <w:name w:val="No Spacing"/>
    <w:qFormat/>
    <w:rsid w:val="00101FA3"/>
    <w:pPr>
      <w:adjustRightInd w:val="0"/>
      <w:snapToGrid w:val="0"/>
    </w:pPr>
    <w:rPr>
      <w:rFonts w:ascii="Tahoma" w:eastAsia="微软雅黑" w:hAnsi="Tahoma" w:cs="Times New Roman"/>
      <w:kern w:val="0"/>
      <w:sz w:val="22"/>
      <w:lang w:eastAsia="zh-CN"/>
    </w:rPr>
  </w:style>
  <w:style w:type="character" w:customStyle="1" w:styleId="Char10">
    <w:name w:val="页眉 Char1"/>
    <w:basedOn w:val="a0"/>
    <w:uiPriority w:val="99"/>
    <w:semiHidden/>
    <w:rsid w:val="00101FA3"/>
    <w:rPr>
      <w:kern w:val="2"/>
      <w:lang w:eastAsia="zh-CN"/>
    </w:rPr>
  </w:style>
  <w:style w:type="character" w:customStyle="1" w:styleId="Char2">
    <w:name w:val="正文文本 Char"/>
    <w:link w:val="a6"/>
    <w:uiPriority w:val="1"/>
    <w:rsid w:val="00CB40A5"/>
    <w:rPr>
      <w:rFonts w:ascii="楷体" w:eastAsia="楷体" w:hAnsi="楷体" w:cs="楷体"/>
      <w:sz w:val="36"/>
      <w:szCs w:val="36"/>
    </w:rPr>
  </w:style>
  <w:style w:type="character" w:styleId="a7">
    <w:name w:val="Emphasis"/>
    <w:uiPriority w:val="20"/>
    <w:qFormat/>
    <w:rsid w:val="00CB40A5"/>
    <w:rPr>
      <w:i/>
      <w:iCs/>
    </w:rPr>
  </w:style>
  <w:style w:type="character" w:customStyle="1" w:styleId="qseq">
    <w:name w:val="qseq"/>
    <w:rsid w:val="00CB40A5"/>
  </w:style>
  <w:style w:type="paragraph" w:customStyle="1" w:styleId="Normal40">
    <w:name w:val="Normal_4_0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41">
    <w:name w:val="Normal_4_1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rsid w:val="00CB40A5"/>
    <w:rPr>
      <w:rFonts w:ascii="Times New Roman" w:eastAsia="宋体" w:hAnsi="Calibri" w:cs="Times New Roman"/>
      <w:sz w:val="21"/>
      <w:lang w:eastAsia="zh-CN"/>
    </w:rPr>
  </w:style>
  <w:style w:type="paragraph" w:customStyle="1" w:styleId="Normal30">
    <w:name w:val="Normal_3_0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1">
    <w:name w:val="列出段落1"/>
    <w:basedOn w:val="a"/>
    <w:uiPriority w:val="34"/>
    <w:qFormat/>
    <w:rsid w:val="00CB40A5"/>
    <w:pPr>
      <w:ind w:firstLineChars="200" w:firstLine="420"/>
    </w:pPr>
    <w:rPr>
      <w:rFonts w:ascii="Calibri" w:hAnsi="Calibri"/>
    </w:rPr>
  </w:style>
  <w:style w:type="paragraph" w:customStyle="1" w:styleId="Normal50">
    <w:name w:val="Normal_5_0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51">
    <w:name w:val="Normal_5_1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styleId="a6">
    <w:name w:val="Body Text"/>
    <w:basedOn w:val="a"/>
    <w:link w:val="Char2"/>
    <w:uiPriority w:val="1"/>
    <w:qFormat/>
    <w:rsid w:val="00CB40A5"/>
    <w:pPr>
      <w:autoSpaceDE w:val="0"/>
      <w:autoSpaceDN w:val="0"/>
      <w:jc w:val="left"/>
    </w:pPr>
    <w:rPr>
      <w:rFonts w:ascii="楷体" w:eastAsia="楷体" w:hAnsi="楷体" w:cs="楷体"/>
      <w:sz w:val="36"/>
      <w:szCs w:val="36"/>
      <w:lang w:eastAsia="zh-TW"/>
    </w:rPr>
  </w:style>
  <w:style w:type="character" w:customStyle="1" w:styleId="Char11">
    <w:name w:val="正文文本 Char1"/>
    <w:basedOn w:val="a0"/>
    <w:uiPriority w:val="99"/>
    <w:semiHidden/>
    <w:rsid w:val="00CB40A5"/>
    <w:rPr>
      <w:rFonts w:ascii="Times New Roman" w:eastAsia="宋体" w:hAnsi="Times New Roman" w:cs="Times New Roman"/>
      <w:sz w:val="21"/>
      <w:szCs w:val="24"/>
      <w:lang w:eastAsia="zh-CN"/>
    </w:rPr>
  </w:style>
  <w:style w:type="paragraph" w:customStyle="1" w:styleId="Normal58">
    <w:name w:val="Normal_5_8"/>
    <w:uiPriority w:val="99"/>
    <w:rsid w:val="0043208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66">
    <w:name w:val="Normal_6_6"/>
    <w:uiPriority w:val="99"/>
    <w:rsid w:val="0043208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48">
    <w:name w:val="Normal_4_8"/>
    <w:uiPriority w:val="99"/>
    <w:rsid w:val="0043208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rsid w:val="0043208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rsid w:val="00ED3BCE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rsid w:val="00ED3BCE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2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image" Target="media/image44.png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image" Target="media/image47.png"/><Relationship Id="rId8" Type="http://schemas.openxmlformats.org/officeDocument/2006/relationships/image" Target="media/image1.png"/><Relationship Id="rId51" Type="http://schemas.openxmlformats.org/officeDocument/2006/relationships/image" Target="media/image42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461</Words>
  <Characters>2632</Characters>
  <Application>Microsoft Office Word</Application>
  <DocSecurity>0</DocSecurity>
  <Lines>21</Lines>
  <Paragraphs>6</Paragraphs>
  <ScaleCrop>false</ScaleCrop>
  <Company>Microsoft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2020-12-23T08:02:00Z</dcterms:created>
  <dcterms:modified xsi:type="dcterms:W3CDTF">2020-12-23T08:02:00Z</dcterms:modified>
</cp:coreProperties>
</file>